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ECEF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07C98DDF"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eastAsia="zh-CN"/>
        </w:rPr>
        <w:t>外院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val="en-US" w:eastAsia="zh-CN"/>
        </w:rPr>
        <w:t>进修人员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eastAsia="zh-CN"/>
        </w:rPr>
        <w:t>进修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</w:rPr>
        <w:t>协议书</w:t>
      </w:r>
    </w:p>
    <w:p w14:paraId="78B28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80" w:firstLineChars="1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</w:p>
    <w:p w14:paraId="494AE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甲方：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 xml:space="preserve">洛阳市第一人民医院医教科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（以下简称甲方）</w:t>
      </w:r>
    </w:p>
    <w:p w14:paraId="2E18F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：（进修人员姓名）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 xml:space="preserve">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（以下简称乙方）</w:t>
      </w:r>
    </w:p>
    <w:p w14:paraId="6F933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丙方：（进修人员单位名称）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（以下简称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丙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方）</w:t>
      </w:r>
    </w:p>
    <w:p w14:paraId="36A01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为了加强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对进修</w:t>
      </w:r>
      <w:r>
        <w:rPr>
          <w:rFonts w:hint="eastAsia" w:ascii="微软雅黑" w:hAnsi="微软雅黑" w:eastAsia="微软雅黑" w:cs="微软雅黑"/>
          <w:color w:val="000000"/>
          <w:sz w:val="22"/>
          <w:szCs w:val="28"/>
          <w:shd w:val="clear" w:color="auto" w:fill="auto"/>
          <w:lang w:eastAsia="zh-CN"/>
        </w:rPr>
        <w:t>工作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的管理，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进一步明确各方职责，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针对当前工作中的实际情况，经协商达成如下协议：</w:t>
      </w:r>
    </w:p>
    <w:p w14:paraId="7BDED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一、甲方的权利和义务</w:t>
      </w:r>
    </w:p>
    <w:p w14:paraId="042FF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1、甲方在乙方报到后，需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告知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甲方的相关管理规定。</w:t>
      </w:r>
    </w:p>
    <w:p w14:paraId="1AA31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2、甲方需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按照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及其单位的意愿安排相应专业的进修学习。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甲方负责监督及指导日常教学工作。</w:t>
      </w:r>
    </w:p>
    <w:p w14:paraId="623964D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3、甲方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需督促</w:t>
      </w:r>
      <w:r>
        <w:rPr>
          <w:rFonts w:hint="eastAsia" w:ascii="微软雅黑" w:hAnsi="微软雅黑" w:eastAsia="微软雅黑" w:cs="微软雅黑"/>
          <w:color w:val="000000"/>
          <w:sz w:val="20"/>
          <w:szCs w:val="22"/>
          <w:shd w:val="clear" w:color="auto" w:fill="auto"/>
          <w:lang w:eastAsia="zh-CN"/>
        </w:rPr>
        <w:t>甲</w:t>
      </w:r>
      <w:r>
        <w:rPr>
          <w:rFonts w:hint="eastAsia" w:ascii="微软雅黑" w:hAnsi="微软雅黑" w:eastAsia="微软雅黑" w:cs="微软雅黑"/>
          <w:color w:val="000000"/>
          <w:sz w:val="22"/>
          <w:szCs w:val="28"/>
          <w:shd w:val="clear" w:color="auto" w:fill="auto"/>
          <w:lang w:eastAsia="zh-CN"/>
        </w:rPr>
        <w:t>方的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各科室认真执行本科室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制定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的进修人员培养方案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。</w:t>
      </w:r>
    </w:p>
    <w:p w14:paraId="15ADE96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、</w:t>
      </w:r>
      <w:r>
        <w:rPr>
          <w:rFonts w:hint="eastAsia" w:ascii="微软雅黑" w:hAnsi="微软雅黑" w:eastAsia="微软雅黑" w:cs="微软雅黑"/>
          <w:bCs/>
          <w:color w:val="000000"/>
          <w:sz w:val="22"/>
          <w:szCs w:val="22"/>
          <w:shd w:val="clear" w:color="auto" w:fill="auto"/>
        </w:rPr>
        <w:t>甲方需依照协议在自己的职责范围内协调解决乙方提出的</w:t>
      </w:r>
      <w:r>
        <w:rPr>
          <w:rFonts w:hint="eastAsia" w:ascii="微软雅黑" w:hAnsi="微软雅黑" w:eastAsia="微软雅黑" w:cs="微软雅黑"/>
          <w:bCs/>
          <w:color w:val="000000"/>
          <w:sz w:val="22"/>
          <w:szCs w:val="22"/>
          <w:shd w:val="clear" w:color="auto" w:fill="auto"/>
          <w:lang w:eastAsia="zh-CN"/>
        </w:rPr>
        <w:t>学习方面的</w:t>
      </w:r>
      <w:r>
        <w:rPr>
          <w:rFonts w:hint="eastAsia" w:ascii="微软雅黑" w:hAnsi="微软雅黑" w:eastAsia="微软雅黑" w:cs="微软雅黑"/>
          <w:bCs/>
          <w:color w:val="000000"/>
          <w:sz w:val="22"/>
          <w:szCs w:val="22"/>
          <w:shd w:val="clear" w:color="auto" w:fill="auto"/>
        </w:rPr>
        <w:t>合理要求。</w:t>
      </w:r>
    </w:p>
    <w:p w14:paraId="07ABF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二、乙方的权利和义务</w:t>
      </w:r>
    </w:p>
    <w:p w14:paraId="4FD864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1、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乙方在进修期间，必须遵守甲方《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洛阳市第一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人民医院进修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生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管理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制度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》，知晓相关内容。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因违反上述规定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引起的纠纷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，由乙方自行解决，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概不负责。</w:t>
      </w:r>
    </w:p>
    <w:p w14:paraId="5D9C2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2、乙方在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进修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期间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人身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财产安全由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乙方个人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负责，由此引发的纠纷由乙方负责解决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。</w:t>
      </w:r>
    </w:p>
    <w:p w14:paraId="74DE8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3、甲方不负责乙方在进修期间的住宿，乙方在外住宿发生的安全问题由乙方个人负责。</w:t>
      </w:r>
    </w:p>
    <w:p w14:paraId="6C215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、乙方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在进修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期间违反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有关规定，给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造成各类经济损失的，由乙方赔偿。给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</w:rPr>
        <w:t>造成其他损失的，按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甲方《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>洛阳市第一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人民医院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进修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生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管理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制度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》处理。</w:t>
      </w:r>
    </w:p>
    <w:p w14:paraId="38A91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eastAsia="zh-CN"/>
        </w:rPr>
        <w:t>三、丙方的权利和义务</w:t>
      </w:r>
    </w:p>
    <w:p w14:paraId="43205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30" w:firstLineChars="15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shd w:val="clear" w:color="auto" w:fill="auto"/>
          <w:lang w:val="en-US" w:eastAsia="zh-CN"/>
        </w:rPr>
        <w:t>丙方有权利申请调整进修人员的进修时长及进修科室，并负责向甲方递交调整申请。</w:t>
      </w:r>
    </w:p>
    <w:p w14:paraId="19D290F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四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、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未尽事宜见《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洛阳市第一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人民医院进进修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生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管理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制度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》，该管理规定作为本协议的附件，与本协议具有同等法律效力，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其它未尽事宜由甲乙双方共同商定，根据需要可另附文。</w:t>
      </w:r>
    </w:p>
    <w:p w14:paraId="7A8175B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highlight w:val="none"/>
          <w:shd w:val="clear" w:color="auto" w:fill="auto"/>
          <w:lang w:eastAsia="zh-CN"/>
        </w:rPr>
        <w:t>五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highlight w:val="none"/>
          <w:shd w:val="clear" w:color="auto" w:fill="auto"/>
        </w:rPr>
        <w:t>、本协议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经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方签字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、盖章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后生效，有效期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为丙方委派乙方进修期间，进修结束协议终止。</w:t>
      </w:r>
    </w:p>
    <w:p w14:paraId="1C08AED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、未经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三方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协商一致，</w:t>
      </w:r>
      <w:r>
        <w:rPr>
          <w:rFonts w:hint="eastAsia" w:ascii="微软雅黑" w:hAnsi="微软雅黑" w:eastAsia="微软雅黑" w:cs="微软雅黑"/>
          <w:sz w:val="22"/>
          <w:szCs w:val="22"/>
        </w:rPr>
        <w:t>任何一方不得解除或变更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本协议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。如协议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任何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一方有违约行为，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甲方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劝阻无效时有权终止协议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，即解除进修合作关系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。</w:t>
      </w:r>
    </w:p>
    <w:p w14:paraId="7084B9B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七、本协议在履行过程中发生争议，三方可协商解决，协商不成，可向甲方所在地人民法院提起诉讼。</w:t>
      </w:r>
    </w:p>
    <w:p w14:paraId="0F13B8A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八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、本协议一式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份，协议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方各持一份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 xml:space="preserve"> </w:t>
      </w:r>
    </w:p>
    <w:p w14:paraId="5040994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440" w:firstLineChars="20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</w:pPr>
    </w:p>
    <w:p w14:paraId="327175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甲方：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>洛阳市第一人民医院医教科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（盖章）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val="en-US" w:eastAsia="zh-CN"/>
        </w:rPr>
        <w:t xml:space="preserve">        乙方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（签字）：</w:t>
      </w:r>
    </w:p>
    <w:p w14:paraId="3CF0CFA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00" w:lineRule="exac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>日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丙方：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</w:rPr>
        <w:t>（盖章）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auto"/>
          <w:lang w:eastAsia="zh-CN"/>
        </w:rPr>
        <w:t>：</w:t>
      </w:r>
    </w:p>
    <w:p w14:paraId="3D51052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00" w:lineRule="exact"/>
        <w:ind w:firstLine="5720" w:firstLineChars="2600"/>
        <w:textAlignment w:val="auto"/>
        <w:outlineLvl w:val="9"/>
      </w:pP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>年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>月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2"/>
          <w:szCs w:val="22"/>
          <w:shd w:val="clear" w:color="auto" w:fill="auto"/>
        </w:rPr>
        <w:t xml:space="preserve">日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0E5309C-EC3F-4F9B-89BC-402F25FE9E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C267B84-355C-44AD-BBAA-F1166F9FEFB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17C98D-77AE-4972-B452-7A66120E0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NzQ0ZDU1NTAxNzA2ZDg4OWEyN2JkNGYwOGUzYzUifQ=="/>
  </w:docVars>
  <w:rsids>
    <w:rsidRoot w:val="44846D18"/>
    <w:rsid w:val="1CF3300F"/>
    <w:rsid w:val="44846D18"/>
    <w:rsid w:val="69A528C2"/>
    <w:rsid w:val="795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2024-09-10T01:02:00Z</dcterms:created>
  <dc:creator>WPS_1558539318</dc:creator>
  <cp:lastModifiedBy>WPS_1558539318</cp:lastModifiedBy>
  <dcterms:modified xsi:type="dcterms:W3CDTF">2024-09-10T01:18:27Z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61F1964D386C4D598E707A822E58598A_11</vt:lpwstr>
  </property>
</Properties>
</file>